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D57D8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Non-Profit Articles of Incorporation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I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 xml:space="preserve">The name of this Corporation </w:t>
      </w:r>
      <w:proofErr w:type="gramStart"/>
      <w:r w:rsidRPr="00AD57D8">
        <w:rPr>
          <w:rFonts w:ascii="Calibri" w:eastAsia="Times New Roman" w:hAnsi="Calibri" w:cs="Calibri"/>
          <w:color w:val="000000"/>
          <w:sz w:val="24"/>
          <w:szCs w:val="24"/>
        </w:rPr>
        <w:t>is .</w:t>
      </w:r>
      <w:proofErr w:type="gramEnd"/>
      <w:r w:rsidRPr="00AD57D8">
        <w:rPr>
          <w:rFonts w:ascii="Calibri" w:eastAsia="Times New Roman" w:hAnsi="Calibri" w:cs="Calibri"/>
          <w:color w:val="000000"/>
          <w:sz w:val="24"/>
          <w:szCs w:val="24"/>
        </w:rPr>
        <w:t>-Name of Corporation-.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II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A. This corporation is non-profit and is not organized for the private gain of any person. It is organized under the Nonprofit Corporation Law exclusively for non-profit purposes.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B.  The specific purpose of the corporation is to provide homeless shelter, services, and training in the following areas: job training and placement, transitional housing, permanent housing, health care services, life skills training, and spiritual enrichment. As a non-profit corporation, we will have an educational and counseling center in conjunction with local, state, and federal platforms in health care for mental illness children.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III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The name and address in the State of California of this corporation's initial agent for service of process is: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Name</w:t>
      </w:r>
      <w:proofErr w:type="gramStart"/>
      <w:r w:rsidRPr="00AD57D8">
        <w:rPr>
          <w:rFonts w:ascii="Calibri" w:eastAsia="Times New Roman" w:hAnsi="Calibri" w:cs="Calibri"/>
          <w:color w:val="000000"/>
          <w:sz w:val="24"/>
          <w:szCs w:val="24"/>
        </w:rPr>
        <w:t>:   .</w:t>
      </w:r>
      <w:proofErr w:type="gramEnd"/>
      <w:r w:rsidRPr="00AD57D8">
        <w:rPr>
          <w:rFonts w:ascii="Calibri" w:eastAsia="Times New Roman" w:hAnsi="Calibri" w:cs="Calibri"/>
          <w:color w:val="000000"/>
          <w:sz w:val="24"/>
          <w:szCs w:val="24"/>
        </w:rPr>
        <w:t>-Corporation Agent-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Address</w:t>
      </w:r>
      <w:proofErr w:type="gramStart"/>
      <w:r w:rsidRPr="00AD57D8">
        <w:rPr>
          <w:rFonts w:ascii="Calibri" w:eastAsia="Times New Roman" w:hAnsi="Calibri" w:cs="Calibri"/>
          <w:color w:val="000000"/>
          <w:sz w:val="24"/>
          <w:szCs w:val="24"/>
        </w:rPr>
        <w:t>:   .</w:t>
      </w:r>
      <w:proofErr w:type="gramEnd"/>
      <w:r w:rsidRPr="00AD57D8">
        <w:rPr>
          <w:rFonts w:ascii="Calibri" w:eastAsia="Times New Roman" w:hAnsi="Calibri" w:cs="Calibri"/>
          <w:color w:val="000000"/>
          <w:sz w:val="24"/>
          <w:szCs w:val="24"/>
        </w:rPr>
        <w:t>-Corporation Address-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City</w:t>
      </w:r>
      <w:proofErr w:type="gramStart"/>
      <w:r w:rsidRPr="00AD57D8">
        <w:rPr>
          <w:rFonts w:ascii="Calibri" w:eastAsia="Times New Roman" w:hAnsi="Calibri" w:cs="Calibri"/>
          <w:color w:val="000000"/>
          <w:sz w:val="24"/>
          <w:szCs w:val="24"/>
        </w:rPr>
        <w:t>:   .</w:t>
      </w:r>
      <w:proofErr w:type="gramEnd"/>
      <w:r w:rsidRPr="00AD57D8">
        <w:rPr>
          <w:rFonts w:ascii="Calibri" w:eastAsia="Times New Roman" w:hAnsi="Calibri" w:cs="Calibri"/>
          <w:color w:val="000000"/>
          <w:sz w:val="24"/>
          <w:szCs w:val="24"/>
        </w:rPr>
        <w:t>-Corporation City, State Zip-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IV</w:t>
      </w:r>
    </w:p>
    <w:p w:rsidR="00AD57D8" w:rsidRPr="00AD57D8" w:rsidRDefault="00AD57D8" w:rsidP="00AD57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AD57D8">
        <w:rPr>
          <w:rFonts w:ascii="Calibri" w:eastAsia="Times New Roman" w:hAnsi="Calibri" w:cs="Calibri"/>
          <w:color w:val="000000"/>
          <w:sz w:val="24"/>
          <w:szCs w:val="24"/>
        </w:rPr>
        <w:t>A.  This corporation is organized and operated exclusively for non-profit purposes within the meaning of section 501 (C) (3), Internal Revenue Code.</w:t>
      </w:r>
    </w:p>
    <w:p w:rsidR="00FF4993" w:rsidRDefault="00FF4993"/>
    <w:sectPr w:rsidR="00FF4993" w:rsidSect="00FF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7D8"/>
    <w:rsid w:val="00AD57D8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2019-09-24T13:07:00Z</dcterms:created>
  <dcterms:modified xsi:type="dcterms:W3CDTF">2019-09-24T13:08:00Z</dcterms:modified>
</cp:coreProperties>
</file>